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42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32A4D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劳动能力鉴定终止告知书</w:t>
      </w:r>
    </w:p>
    <w:p w14:paraId="3D693A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Lines="0" w:line="584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   号</w:t>
      </w:r>
    </w:p>
    <w:p w14:paraId="4AE2DE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4082B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3C4D08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你（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（鉴定对象及事由）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提出的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（鉴定事项及类别）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的鉴定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，已于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日收悉。</w:t>
      </w:r>
    </w:p>
    <w:p w14:paraId="713AE1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在当次鉴定中，存在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《湖北省劳动能力鉴定管理办法》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第十九条第二款第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情形。根据该条规定，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终止当次鉴定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C789C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EB630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FE451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9192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劳动能力鉴定委员会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（盖章）</w:t>
      </w:r>
    </w:p>
    <w:p w14:paraId="1B115F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left="0" w:leftChars="0" w:right="0" w:rightChars="0" w:firstLine="4480" w:firstLineChars="1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6846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</w:p>
    <w:p w14:paraId="563E5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</w:p>
    <w:p w14:paraId="4D62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4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本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告知书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一式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份，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被鉴定人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、用人单位、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人力资源社会保障行政部门或提前退职退休审批部门、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经办机构、本鉴定委员会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各一份（再次鉴定的，还需抄送初鉴机构）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。</w:t>
      </w:r>
    </w:p>
    <w:p w14:paraId="3BD9F5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C57B88B-0F09-4B67-9EC5-388F0701D86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A3135F-E17C-42C0-BA16-C0026A074D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BCE492-CB32-4C9C-9F80-2B283EB716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A966B2D-B478-40A3-AE2D-56276E1B187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744869D0-1A65-4D9A-957C-72F0C575111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875916A-7BEB-414F-A54A-AAF16132D7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2E8F088-8EFF-43A5-B32B-7F66FFC69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7A75"/>
    <w:rsid w:val="4A434ED3"/>
    <w:rsid w:val="513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2025-06-03T08:29:00Z</dcterms:created>
  <dc:creator>13036</dc:creator>
  <cp:lastModifiedBy>德芬郡奶油</cp:lastModifiedBy>
  <dcterms:modified xsi:type="dcterms:W3CDTF">2026-06-04T08:01:45Z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1FF451B30F6748C796D63A1E851B8831_12</vt:lpwstr>
  </property>
  <property fmtid="{D5CDD505-2E9C-101B-9397-08002B2CF9AE}" pid="4" name="KSOTemplateDocerSaveRecord">
    <vt:lpwstr>eyJoZGlkIjoiNTVkYjk3NjEwMmRiOWZkYzgzNDI4ZDk4MWUzMjQyYTQiLCJ1c2VySWQiOiI0NTk2MTkyOTkifQ==</vt:lpwstr>
  </property>
</Properties>
</file>