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15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7B048F5F">
      <w:pPr>
        <w:spacing w:before="0" w:afterLines="0" w:line="584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</w:rPr>
        <w:t>湖北省劳动能力鉴定申请表</w:t>
      </w:r>
    </w:p>
    <w:p w14:paraId="1FF96851">
      <w:pPr>
        <w:spacing w:before="0" w:afterLines="0" w:line="584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auto"/>
          <w:spacing w:val="4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-6"/>
          <w:sz w:val="36"/>
          <w:szCs w:val="36"/>
        </w:rPr>
        <w:t>因病或非因工致残</w:t>
      </w:r>
      <w:r>
        <w:rPr>
          <w:rFonts w:hint="eastAsia" w:ascii="楷体_GB2312" w:hAnsi="楷体_GB2312" w:eastAsia="楷体_GB2312" w:cs="楷体_GB2312"/>
          <w:color w:val="auto"/>
          <w:spacing w:val="-6"/>
          <w:sz w:val="36"/>
          <w:szCs w:val="36"/>
          <w:lang w:eastAsia="zh-CN"/>
        </w:rPr>
        <w:t>申领病残津贴人员劳动能力鉴定</w:t>
      </w:r>
      <w:r>
        <w:rPr>
          <w:rFonts w:hint="eastAsia" w:ascii="楷体_GB2312" w:hAnsi="楷体_GB2312" w:eastAsia="楷体_GB2312" w:cs="楷体_GB2312"/>
          <w:color w:val="auto"/>
          <w:spacing w:val="-6"/>
          <w:sz w:val="36"/>
          <w:szCs w:val="36"/>
        </w:rPr>
        <w:t>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4935"/>
      </w:tblGrid>
      <w:tr w14:paraId="31ED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28" w:type="dxa"/>
            <w:tcBorders>
              <w:tl2br w:val="nil"/>
              <w:tr2bl w:val="nil"/>
            </w:tcBorders>
            <w:noWrap w:val="0"/>
            <w:vAlign w:val="bottom"/>
          </w:tcPr>
          <w:p w14:paraId="555BCFF2">
            <w:pPr>
              <w:spacing w:before="0" w:afterLines="0" w:line="584" w:lineRule="exact"/>
              <w:jc w:val="distribute"/>
              <w:outlineLvl w:val="0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</w:rPr>
              <w:t>被鉴定人：</w:t>
            </w:r>
          </w:p>
        </w:tc>
        <w:tc>
          <w:tcPr>
            <w:tcW w:w="4935" w:type="dxa"/>
            <w:tcBorders>
              <w:bottom w:val="single" w:color="auto" w:sz="4" w:space="0"/>
            </w:tcBorders>
            <w:noWrap w:val="0"/>
            <w:vAlign w:val="bottom"/>
          </w:tcPr>
          <w:p w14:paraId="7AE1EBC9">
            <w:pPr>
              <w:spacing w:before="0" w:afterLines="0" w:line="584" w:lineRule="exact"/>
              <w:jc w:val="center"/>
              <w:outlineLvl w:val="0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41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28" w:type="dxa"/>
            <w:tcBorders>
              <w:tl2br w:val="nil"/>
              <w:tr2bl w:val="nil"/>
            </w:tcBorders>
            <w:noWrap w:val="0"/>
            <w:vAlign w:val="bottom"/>
          </w:tcPr>
          <w:p w14:paraId="3B4EE271">
            <w:pPr>
              <w:spacing w:before="0" w:afterLines="0" w:line="584" w:lineRule="exact"/>
              <w:jc w:val="distribute"/>
              <w:outlineLvl w:val="0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32"/>
                <w:szCs w:val="32"/>
              </w:rPr>
              <w:t>用人单位：</w:t>
            </w:r>
          </w:p>
        </w:tc>
        <w:tc>
          <w:tcPr>
            <w:tcW w:w="49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5173028">
            <w:pPr>
              <w:spacing w:before="0" w:afterLines="0" w:line="584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</w:p>
        </w:tc>
      </w:tr>
      <w:tr w14:paraId="2FD8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28" w:type="dxa"/>
            <w:tcBorders>
              <w:tl2br w:val="nil"/>
              <w:tr2bl w:val="nil"/>
            </w:tcBorders>
            <w:noWrap w:val="0"/>
            <w:vAlign w:val="bottom"/>
          </w:tcPr>
          <w:p w14:paraId="46A3C73E">
            <w:pPr>
              <w:spacing w:before="0" w:afterLines="0" w:line="584" w:lineRule="exact"/>
              <w:jc w:val="distribute"/>
              <w:outlineLvl w:val="0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32"/>
                <w:szCs w:val="32"/>
              </w:rPr>
              <w:t>申请人：</w:t>
            </w:r>
          </w:p>
        </w:tc>
        <w:tc>
          <w:tcPr>
            <w:tcW w:w="49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A19522D">
            <w:pPr>
              <w:spacing w:before="0" w:afterLines="0" w:line="584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</w:p>
        </w:tc>
      </w:tr>
      <w:tr w14:paraId="3A75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3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 w14:paraId="01421149">
            <w:pPr>
              <w:spacing w:before="0" w:afterLines="0" w:line="584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</w:rPr>
              <w:t>（用人单位申请的，加盖公章）</w:t>
            </w:r>
          </w:p>
        </w:tc>
      </w:tr>
    </w:tbl>
    <w:tbl>
      <w:tblPr>
        <w:tblStyle w:val="6"/>
        <w:tblpPr w:leftFromText="180" w:rightFromText="180" w:vertAnchor="text" w:horzAnchor="page" w:tblpXSpec="center" w:tblpY="2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0"/>
      </w:tblGrid>
      <w:tr w14:paraId="5C47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6540" w:type="dxa"/>
            <w:noWrap w:val="0"/>
            <w:vAlign w:val="center"/>
          </w:tcPr>
          <w:p w14:paraId="06B7902F">
            <w:pPr>
              <w:spacing w:before="0" w:afterLines="0" w:line="584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  <w:t>被鉴定人身份证复印件粘贴处</w:t>
            </w:r>
          </w:p>
          <w:p w14:paraId="7C424D71">
            <w:pPr>
              <w:spacing w:afterLines="0" w:line="584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6D03A885">
            <w:pPr>
              <w:spacing w:afterLines="0" w:line="584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1195895C">
            <w:pPr>
              <w:spacing w:before="0" w:afterLines="0" w:line="584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1"/>
                <w:sz w:val="32"/>
                <w:szCs w:val="32"/>
              </w:rPr>
              <w:t>（正面）</w:t>
            </w:r>
          </w:p>
          <w:p w14:paraId="27877B58">
            <w:pPr>
              <w:pStyle w:val="3"/>
              <w:spacing w:afterLines="0" w:line="584" w:lineRule="exact"/>
              <w:jc w:val="center"/>
              <w:rPr>
                <w:color w:val="auto"/>
                <w:sz w:val="32"/>
                <w:szCs w:val="32"/>
                <w:vertAlign w:val="baseline"/>
              </w:rPr>
            </w:pPr>
          </w:p>
        </w:tc>
      </w:tr>
      <w:tr w14:paraId="266A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0" w:type="dxa"/>
            <w:tcBorders>
              <w:left w:val="nil"/>
              <w:right w:val="nil"/>
            </w:tcBorders>
            <w:noWrap w:val="0"/>
            <w:vAlign w:val="center"/>
          </w:tcPr>
          <w:p w14:paraId="7C3F40A8">
            <w:pPr>
              <w:pStyle w:val="3"/>
              <w:spacing w:afterLines="0" w:line="584" w:lineRule="exact"/>
              <w:jc w:val="center"/>
              <w:rPr>
                <w:color w:val="auto"/>
                <w:sz w:val="32"/>
                <w:szCs w:val="32"/>
                <w:vertAlign w:val="baseline"/>
              </w:rPr>
            </w:pPr>
          </w:p>
        </w:tc>
      </w:tr>
      <w:tr w14:paraId="320B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6540" w:type="dxa"/>
            <w:noWrap w:val="0"/>
            <w:vAlign w:val="center"/>
          </w:tcPr>
          <w:p w14:paraId="72CA51E0">
            <w:pPr>
              <w:spacing w:before="0" w:afterLines="0" w:line="584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  <w:t>被鉴定人身份证复印件粘贴处</w:t>
            </w:r>
          </w:p>
          <w:p w14:paraId="207DCEEF">
            <w:pPr>
              <w:spacing w:afterLines="0" w:line="584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0B3FA32C">
            <w:pPr>
              <w:spacing w:afterLines="0" w:line="584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23B38A7E">
            <w:pPr>
              <w:spacing w:before="0" w:afterLines="0" w:line="584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1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1"/>
                <w:sz w:val="32"/>
                <w:szCs w:val="32"/>
                <w:lang w:val="en-US" w:eastAsia="zh-CN"/>
              </w:rPr>
              <w:t>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1"/>
                <w:sz w:val="32"/>
                <w:szCs w:val="32"/>
              </w:rPr>
              <w:t>面）</w:t>
            </w:r>
          </w:p>
          <w:p w14:paraId="6D1F3D51">
            <w:pPr>
              <w:pStyle w:val="3"/>
              <w:spacing w:afterLines="0" w:line="584" w:lineRule="exact"/>
              <w:jc w:val="both"/>
              <w:rPr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7E0061FC">
      <w:pPr>
        <w:pStyle w:val="3"/>
        <w:spacing w:afterLines="0" w:line="584" w:lineRule="exact"/>
        <w:rPr>
          <w:color w:val="auto"/>
        </w:rPr>
      </w:pPr>
    </w:p>
    <w:p w14:paraId="1C933597">
      <w:pPr>
        <w:pStyle w:val="3"/>
        <w:spacing w:afterLines="0" w:line="584" w:lineRule="exact"/>
        <w:rPr>
          <w:color w:val="auto"/>
        </w:rPr>
      </w:pPr>
    </w:p>
    <w:p w14:paraId="5B3B8798">
      <w:pPr>
        <w:pStyle w:val="3"/>
        <w:spacing w:afterLines="0" w:line="584" w:lineRule="exact"/>
        <w:rPr>
          <w:color w:val="auto"/>
        </w:rPr>
      </w:pPr>
    </w:p>
    <w:p w14:paraId="0C493534">
      <w:pPr>
        <w:pStyle w:val="3"/>
        <w:spacing w:afterLines="0" w:line="584" w:lineRule="exact"/>
        <w:ind w:firstLine="1084"/>
        <w:rPr>
          <w:color w:val="auto"/>
        </w:rPr>
      </w:pPr>
    </w:p>
    <w:p w14:paraId="50E86A68">
      <w:pPr>
        <w:pStyle w:val="3"/>
        <w:spacing w:afterLines="0" w:line="584" w:lineRule="exact"/>
        <w:rPr>
          <w:color w:val="auto"/>
        </w:rPr>
      </w:pPr>
    </w:p>
    <w:p w14:paraId="7D3B6DCF">
      <w:pPr>
        <w:pStyle w:val="3"/>
        <w:spacing w:afterLines="0" w:line="584" w:lineRule="exact"/>
        <w:ind w:firstLine="1084"/>
        <w:rPr>
          <w:color w:val="auto"/>
        </w:rPr>
      </w:pPr>
    </w:p>
    <w:p w14:paraId="776B0BFF">
      <w:pPr>
        <w:tabs>
          <w:tab w:val="right" w:pos="8475"/>
        </w:tabs>
        <w:spacing w:afterLines="0" w:line="584" w:lineRule="exact"/>
        <w:rPr>
          <w:rFonts w:hint="eastAsia" w:eastAsia="宋体"/>
          <w:color w:val="auto"/>
          <w:lang w:eastAsia="zh-CN"/>
        </w:rPr>
        <w:sectPr>
          <w:footerReference r:id="rId3" w:type="default"/>
          <w:pgSz w:w="11917" w:h="16849"/>
          <w:pgMar w:top="2154" w:right="1701" w:bottom="1814" w:left="1701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1" w:charSpace="0"/>
        </w:sectPr>
      </w:pPr>
    </w:p>
    <w:p w14:paraId="04723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2FB6A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温 馨 提 示</w:t>
      </w:r>
    </w:p>
    <w:p w14:paraId="65AA7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为使您能够顺利进行劳动能力鉴定，请您仔细阅读以下提示。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如遇到困难与问题，请随时与劳动能力鉴定服务人员联系。</w:t>
      </w:r>
    </w:p>
    <w:p w14:paraId="2B2B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一、提出劳动能力鉴定申请，需提交以下材料：</w:t>
      </w:r>
    </w:p>
    <w:p w14:paraId="6B8C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（一）被鉴定人的居民身份证或者社会保障卡等其他有效身份证明原件；</w:t>
      </w:r>
    </w:p>
    <w:p w14:paraId="4518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（二）有效的诊断证明、按照医疗机构病历管理有关规定复印或者复制的检查、检验报告等完整病历资料；</w:t>
      </w:r>
    </w:p>
    <w:p w14:paraId="20F1A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（三）提出再次鉴定申请的，应当提交相应的初次鉴定结论、送达回执。</w:t>
      </w:r>
    </w:p>
    <w:p w14:paraId="174AD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二、填表请注意以下事项：</w:t>
      </w:r>
    </w:p>
    <w:p w14:paraId="6A5F7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填表要字迹工整，书面申请请用钢笔、签字笔填写；</w:t>
      </w:r>
    </w:p>
    <w:p w14:paraId="1EEEF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申请人只需要填写劳动能力鉴定申请表第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页，请准确填写各项信息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。</w:t>
      </w:r>
    </w:p>
    <w:p w14:paraId="1909B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 w14:paraId="23A0C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 w14:paraId="34C69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 w14:paraId="5A215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 w14:paraId="79068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 w14:paraId="6888AD10">
      <w:pPr>
        <w:pStyle w:val="4"/>
        <w:spacing w:afterLines="0" w:line="58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因病或非因工致残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丧失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劳动能力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程度</w:t>
      </w:r>
    </w:p>
    <w:p w14:paraId="5C49129D">
      <w:pPr>
        <w:pStyle w:val="4"/>
        <w:spacing w:afterLines="0" w:line="584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鉴定申请表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20"/>
        <w:gridCol w:w="2813"/>
        <w:gridCol w:w="478"/>
        <w:gridCol w:w="224"/>
        <w:gridCol w:w="2184"/>
        <w:gridCol w:w="1574"/>
      </w:tblGrid>
      <w:tr w14:paraId="1338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 w14:paraId="2306E356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因病或非因工致残被鉴定人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信息栏</w:t>
            </w:r>
          </w:p>
        </w:tc>
        <w:tc>
          <w:tcPr>
            <w:tcW w:w="6419" w:type="dxa"/>
            <w:gridSpan w:val="5"/>
            <w:noWrap w:val="0"/>
            <w:vAlign w:val="center"/>
          </w:tcPr>
          <w:p w14:paraId="5ED3D80F">
            <w:pPr>
              <w:spacing w:afterLines="0"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1574" w:type="dxa"/>
            <w:vMerge w:val="restart"/>
            <w:noWrap w:val="0"/>
            <w:vAlign w:val="center"/>
          </w:tcPr>
          <w:p w14:paraId="2229725A">
            <w:pPr>
              <w:spacing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一寸近期</w:t>
            </w:r>
          </w:p>
          <w:p w14:paraId="43EFE425">
            <w:pPr>
              <w:spacing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免冠彩色</w:t>
            </w:r>
          </w:p>
          <w:p w14:paraId="53BD36B2">
            <w:pPr>
              <w:spacing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照片</w:t>
            </w:r>
          </w:p>
        </w:tc>
      </w:tr>
      <w:tr w14:paraId="183E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0C2CC077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419" w:type="dxa"/>
            <w:gridSpan w:val="5"/>
            <w:noWrap w:val="0"/>
            <w:vAlign w:val="center"/>
          </w:tcPr>
          <w:p w14:paraId="33D058B7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参加职工基本养老保险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</w:p>
        </w:tc>
        <w:tc>
          <w:tcPr>
            <w:tcW w:w="1574" w:type="dxa"/>
            <w:vMerge w:val="continue"/>
            <w:noWrap w:val="0"/>
            <w:vAlign w:val="center"/>
          </w:tcPr>
          <w:p w14:paraId="2D80B9D9">
            <w:pPr>
              <w:spacing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28F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13765F39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419" w:type="dxa"/>
            <w:gridSpan w:val="5"/>
            <w:noWrap w:val="0"/>
            <w:vAlign w:val="center"/>
          </w:tcPr>
          <w:p w14:paraId="6B7918AC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待遇领取地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最后参保地：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74" w:type="dxa"/>
            <w:vMerge w:val="continue"/>
            <w:noWrap w:val="0"/>
            <w:vAlign w:val="center"/>
          </w:tcPr>
          <w:p w14:paraId="1CD752D5">
            <w:pPr>
              <w:spacing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A15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622B76FB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419" w:type="dxa"/>
            <w:gridSpan w:val="5"/>
            <w:noWrap w:val="0"/>
            <w:vAlign w:val="center"/>
          </w:tcPr>
          <w:p w14:paraId="304F04B8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证件类型(请在□内打√，单项选择)    </w:t>
            </w:r>
          </w:p>
          <w:p w14:paraId="616560F3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居民身份证□   社会保障卡□    其他□</w:t>
            </w:r>
          </w:p>
          <w:p w14:paraId="5BD4F410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证件号码□□□□□□□□□□□□□□□□□□</w:t>
            </w:r>
          </w:p>
        </w:tc>
        <w:tc>
          <w:tcPr>
            <w:tcW w:w="1574" w:type="dxa"/>
            <w:vMerge w:val="continue"/>
            <w:noWrap w:val="0"/>
            <w:vAlign w:val="center"/>
          </w:tcPr>
          <w:p w14:paraId="1D29E6B6">
            <w:pPr>
              <w:spacing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EC9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260798BA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993" w:type="dxa"/>
            <w:gridSpan w:val="6"/>
            <w:noWrap w:val="0"/>
            <w:vAlign w:val="center"/>
          </w:tcPr>
          <w:p w14:paraId="730D5555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联系电话（必填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项）：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（手机）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手机二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）</w:t>
            </w:r>
          </w:p>
        </w:tc>
      </w:tr>
      <w:tr w14:paraId="0A17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39874B29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993" w:type="dxa"/>
            <w:gridSpan w:val="6"/>
            <w:noWrap w:val="0"/>
            <w:vAlign w:val="center"/>
          </w:tcPr>
          <w:p w14:paraId="7A84C537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指定送达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地址：</w:t>
            </w:r>
          </w:p>
          <w:p w14:paraId="52CA5E23">
            <w:pPr>
              <w:spacing w:afterLines="0"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指定受送达人：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邮编□□□□□□</w:t>
            </w:r>
          </w:p>
        </w:tc>
      </w:tr>
      <w:tr w14:paraId="016A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 w14:paraId="77EE826E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信息栏</w:t>
            </w:r>
          </w:p>
        </w:tc>
        <w:tc>
          <w:tcPr>
            <w:tcW w:w="7993" w:type="dxa"/>
            <w:gridSpan w:val="6"/>
            <w:noWrap w:val="0"/>
            <w:vAlign w:val="center"/>
          </w:tcPr>
          <w:p w14:paraId="3516CEB1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用人单位名称：</w:t>
            </w:r>
          </w:p>
        </w:tc>
      </w:tr>
      <w:tr w14:paraId="03DF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2A05B908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993" w:type="dxa"/>
            <w:gridSpan w:val="6"/>
            <w:noWrap w:val="0"/>
            <w:vAlign w:val="center"/>
          </w:tcPr>
          <w:p w14:paraId="6391F75C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用人单位联系人：                         </w:t>
            </w:r>
          </w:p>
        </w:tc>
      </w:tr>
      <w:tr w14:paraId="100C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4190CA5C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993" w:type="dxa"/>
            <w:gridSpan w:val="6"/>
            <w:noWrap w:val="0"/>
            <w:vAlign w:val="center"/>
          </w:tcPr>
          <w:p w14:paraId="46BD44D8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联系电话：（必填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项）：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（手机）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手机二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）</w:t>
            </w:r>
          </w:p>
        </w:tc>
      </w:tr>
      <w:tr w14:paraId="7925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6D9DDB38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993" w:type="dxa"/>
            <w:gridSpan w:val="6"/>
            <w:noWrap w:val="0"/>
            <w:vAlign w:val="center"/>
          </w:tcPr>
          <w:p w14:paraId="0B394583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指定送达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地址：</w:t>
            </w:r>
          </w:p>
          <w:p w14:paraId="2F6A8A83">
            <w:pPr>
              <w:spacing w:afterLines="0"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指定受送达人：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邮编□□□□□□</w:t>
            </w:r>
          </w:p>
        </w:tc>
      </w:tr>
      <w:tr w14:paraId="380D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 w14:paraId="0AA60743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申报事项信息栏</w:t>
            </w:r>
          </w:p>
        </w:tc>
        <w:tc>
          <w:tcPr>
            <w:tcW w:w="7993" w:type="dxa"/>
            <w:gridSpan w:val="6"/>
            <w:noWrap w:val="0"/>
            <w:vAlign w:val="center"/>
          </w:tcPr>
          <w:p w14:paraId="57E56160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申请类型选择(请在□内打√，单项选择)：</w:t>
            </w:r>
          </w:p>
          <w:p w14:paraId="6661DCF2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□初次鉴定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□再次鉴定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10D5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3E4B8D7D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993" w:type="dxa"/>
            <w:gridSpan w:val="6"/>
            <w:noWrap w:val="0"/>
            <w:vAlign w:val="center"/>
          </w:tcPr>
          <w:p w14:paraId="0561273D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申请主体(请在□内打√，单项选择)：</w:t>
            </w:r>
          </w:p>
          <w:p w14:paraId="60591577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用人单位  □2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被鉴定人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 w14:paraId="100D06E0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近亲属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eastAsia="zh-CN"/>
              </w:rPr>
              <w:t>；与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被鉴定人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eastAsia="zh-CN"/>
              </w:rPr>
              <w:t>关系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eastAsia="zh-CN"/>
              </w:rPr>
              <w:t>；身份证件号码：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auto"/>
                <w:lang w:eastAsia="zh-CN"/>
              </w:rPr>
              <w:t xml:space="preserve"> </w:t>
            </w:r>
          </w:p>
        </w:tc>
      </w:tr>
      <w:tr w14:paraId="55EB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1EBBFD5F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73C0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申报</w:t>
            </w:r>
          </w:p>
          <w:p w14:paraId="6DE0B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病种</w:t>
            </w:r>
          </w:p>
        </w:tc>
        <w:tc>
          <w:tcPr>
            <w:tcW w:w="2813" w:type="dxa"/>
            <w:noWrap w:val="0"/>
            <w:vAlign w:val="top"/>
          </w:tcPr>
          <w:p w14:paraId="0EBD1F32">
            <w:pPr>
              <w:spacing w:afterLines="0"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54EE7454">
            <w:pPr>
              <w:spacing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病种</w:t>
            </w:r>
          </w:p>
          <w:p w14:paraId="546BF690">
            <w:pPr>
              <w:spacing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758" w:type="dxa"/>
            <w:gridSpan w:val="2"/>
            <w:noWrap w:val="0"/>
            <w:vAlign w:val="top"/>
          </w:tcPr>
          <w:p w14:paraId="63130D5D">
            <w:pPr>
              <w:spacing w:afterLines="0"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内科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神经科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精神科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肿瘤科</w:t>
            </w:r>
          </w:p>
          <w:p w14:paraId="1C202CB6">
            <w:pPr>
              <w:pStyle w:val="4"/>
              <w:spacing w:afterLines="0" w:line="32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外科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眼科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 w14:paraId="0AD2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38AAB7E1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993" w:type="dxa"/>
            <w:gridSpan w:val="6"/>
            <w:noWrap w:val="0"/>
            <w:vAlign w:val="top"/>
          </w:tcPr>
          <w:p w14:paraId="1E1002E6">
            <w:pPr>
              <w:spacing w:afterLines="0"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主要病残情况简介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（包括主要病残、初发诊断及时间、持续病程、治疗情况、目前病残情况等）：</w:t>
            </w:r>
          </w:p>
        </w:tc>
      </w:tr>
      <w:tr w14:paraId="6CA8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18AB8914">
            <w:pPr>
              <w:spacing w:afterLines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011" w:type="dxa"/>
            <w:gridSpan w:val="3"/>
            <w:noWrap w:val="0"/>
            <w:vAlign w:val="top"/>
          </w:tcPr>
          <w:p w14:paraId="02BE0EAC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 w14:paraId="4B6D2750">
            <w:pPr>
              <w:spacing w:afterLines="0"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本人承诺：以上内容及所附其他材料均真实有效，如有虚假，愿承担相关法律责任。</w:t>
            </w:r>
          </w:p>
          <w:p w14:paraId="2576ED99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被鉴定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或其近亲属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val="en-US" w:eastAsia="zh-CN"/>
              </w:rPr>
              <w:t xml:space="preserve">               </w:t>
            </w:r>
          </w:p>
          <w:p w14:paraId="43523E66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0B3D5B4F">
            <w:pPr>
              <w:spacing w:afterLines="0" w:line="32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   月   日</w:t>
            </w:r>
          </w:p>
        </w:tc>
        <w:tc>
          <w:tcPr>
            <w:tcW w:w="3982" w:type="dxa"/>
            <w:gridSpan w:val="3"/>
            <w:noWrap w:val="0"/>
            <w:vAlign w:val="top"/>
          </w:tcPr>
          <w:p w14:paraId="0D02456B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 w14:paraId="0FACE487">
            <w:pPr>
              <w:spacing w:afterLines="0"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本单位承诺：以上内容及所附其他材料均真实有效，如有虚假，愿承担相关法律责任。</w:t>
            </w:r>
          </w:p>
          <w:p w14:paraId="18943DA8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val="en-US" w:eastAsia="zh-CN"/>
              </w:rPr>
              <w:t xml:space="preserve">           </w:t>
            </w:r>
          </w:p>
          <w:p w14:paraId="3A756E79">
            <w:pPr>
              <w:spacing w:afterLines="0"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auto"/>
                <w:lang w:val="en-US" w:eastAsia="zh-CN"/>
              </w:rPr>
            </w:pPr>
          </w:p>
          <w:p w14:paraId="6320B428">
            <w:pPr>
              <w:spacing w:afterLines="0" w:line="320" w:lineRule="exact"/>
              <w:ind w:firstLine="1260" w:firstLineChars="6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   月   日</w:t>
            </w:r>
          </w:p>
        </w:tc>
      </w:tr>
    </w:tbl>
    <w:p w14:paraId="7980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因病或非因工致残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丧失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劳动能力程度</w:t>
      </w:r>
    </w:p>
    <w:p w14:paraId="4129A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84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鉴定（结论）表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040"/>
      </w:tblGrid>
      <w:tr w14:paraId="7F55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0" w:type="dxa"/>
            <w:noWrap w:val="0"/>
            <w:vAlign w:val="center"/>
          </w:tcPr>
          <w:p w14:paraId="52574061">
            <w:pPr>
              <w:spacing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鉴定记录</w:t>
            </w:r>
          </w:p>
        </w:tc>
        <w:tc>
          <w:tcPr>
            <w:tcW w:w="8040" w:type="dxa"/>
            <w:noWrap w:val="0"/>
            <w:vAlign w:val="top"/>
          </w:tcPr>
          <w:p w14:paraId="357DC997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病残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情介绍：</w:t>
            </w:r>
          </w:p>
          <w:p w14:paraId="6D37F32B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0FE62D30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3695FEA3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9192AB2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72162951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503E72D">
            <w:pPr>
              <w:numPr>
                <w:ilvl w:val="0"/>
                <w:numId w:val="0"/>
              </w:num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 w14:paraId="617F9F5D">
            <w:pPr>
              <w:numPr>
                <w:ilvl w:val="0"/>
                <w:numId w:val="0"/>
              </w:numPr>
              <w:spacing w:afterLines="0" w:line="360" w:lineRule="exact"/>
              <w:ind w:firstLine="5460" w:firstLineChars="26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记录专家：</w:t>
            </w:r>
          </w:p>
          <w:p w14:paraId="6C6D3B6C">
            <w:pPr>
              <w:pStyle w:val="4"/>
              <w:spacing w:afterLines="0" w:line="360" w:lineRule="exact"/>
              <w:ind w:firstLine="6090" w:firstLineChars="29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日</w:t>
            </w:r>
          </w:p>
        </w:tc>
      </w:tr>
      <w:tr w14:paraId="3DBF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0" w:type="dxa"/>
            <w:noWrap w:val="0"/>
            <w:vAlign w:val="center"/>
          </w:tcPr>
          <w:p w14:paraId="33D4E579">
            <w:pPr>
              <w:spacing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专家组鉴定意见</w:t>
            </w:r>
          </w:p>
        </w:tc>
        <w:tc>
          <w:tcPr>
            <w:tcW w:w="8040" w:type="dxa"/>
            <w:noWrap w:val="0"/>
            <w:vAlign w:val="top"/>
          </w:tcPr>
          <w:p w14:paraId="6961AE76">
            <w:pPr>
              <w:numPr>
                <w:ilvl w:val="0"/>
                <w:numId w:val="0"/>
              </w:num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被鉴定人病残情符合（具体条款）：</w:t>
            </w:r>
          </w:p>
          <w:p w14:paraId="49ECFC1E">
            <w:pPr>
              <w:pStyle w:val="4"/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职工非因工伤残或因病丧失劳动能力程度鉴定标准</w:t>
            </w:r>
          </w:p>
          <w:p w14:paraId="67C762E3">
            <w:pPr>
              <w:pStyle w:val="2"/>
              <w:spacing w:afterLines="0" w:line="3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</w:t>
            </w:r>
          </w:p>
          <w:p w14:paraId="187CBB16">
            <w:pPr>
              <w:pStyle w:val="4"/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《劳动能力鉴定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职工工伤与职业病致残等级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》</w:t>
            </w:r>
          </w:p>
          <w:p w14:paraId="7B9B9F85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 w14:paraId="36CFAEE7">
            <w:pPr>
              <w:numPr>
                <w:ilvl w:val="0"/>
                <w:numId w:val="0"/>
              </w:num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专家组意见：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eastAsia="zh-CN"/>
              </w:rPr>
              <w:t>丧失劳动能力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5D3F6D0C">
            <w:pPr>
              <w:numPr>
                <w:ilvl w:val="0"/>
                <w:numId w:val="0"/>
              </w:num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12ACBD31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鉴定专家签名：</w:t>
            </w:r>
          </w:p>
          <w:p w14:paraId="2E152BC7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专家1：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；专家2：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；专家3：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；</w:t>
            </w:r>
          </w:p>
          <w:p w14:paraId="310A3C55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28C2BD9C">
            <w:p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专家4：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；专家5：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  <w:p w14:paraId="12995827">
            <w:pPr>
              <w:pStyle w:val="4"/>
              <w:spacing w:afterLines="0" w:line="360" w:lineRule="exact"/>
              <w:ind w:firstLine="5880" w:firstLineChars="28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日</w:t>
            </w:r>
          </w:p>
        </w:tc>
      </w:tr>
      <w:tr w14:paraId="38E7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40" w:type="dxa"/>
            <w:gridSpan w:val="2"/>
            <w:noWrap w:val="0"/>
            <w:vAlign w:val="top"/>
          </w:tcPr>
          <w:p w14:paraId="36385E5C">
            <w:pPr>
              <w:pStyle w:val="4"/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028E9785">
            <w:pPr>
              <w:spacing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劳动能力鉴定委员会结论</w:t>
            </w:r>
          </w:p>
          <w:p w14:paraId="6F17AC6C">
            <w:pPr>
              <w:spacing w:afterLines="0"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 w14:paraId="12834D4E">
            <w:pPr>
              <w:spacing w:afterLines="0"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根据专家组意见，经审定，被鉴定人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 xml:space="preserve"> 的规定，属于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丧失劳动能力。</w:t>
            </w:r>
          </w:p>
          <w:p w14:paraId="71189DC9">
            <w:pPr>
              <w:numPr>
                <w:ilvl w:val="0"/>
                <w:numId w:val="0"/>
              </w:numPr>
              <w:spacing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</w:t>
            </w:r>
          </w:p>
          <w:p w14:paraId="053EB50D">
            <w:pPr>
              <w:spacing w:afterLines="0"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475102D">
            <w:pPr>
              <w:spacing w:afterLines="0"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审核人签名（印章）：</w:t>
            </w:r>
          </w:p>
          <w:p w14:paraId="74B73E39">
            <w:pPr>
              <w:spacing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                           </w:t>
            </w:r>
          </w:p>
          <w:p w14:paraId="3FA356E1">
            <w:pPr>
              <w:spacing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年  月  日</w:t>
            </w:r>
          </w:p>
        </w:tc>
      </w:tr>
    </w:tbl>
    <w:p w14:paraId="358DC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color w:val="auto"/>
          <w:sz w:val="22"/>
          <w:szCs w:val="22"/>
          <w:lang w:eastAsia="zh-CN"/>
        </w:rPr>
        <w:t>编号</w:t>
      </w: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>:</w:t>
      </w:r>
    </w:p>
    <w:p w14:paraId="4E3E7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劳动能力鉴定材料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sym w:font="Wingdings" w:char="00A8"/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收讫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sym w:font="Wingdings" w:char="00A8"/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补正告知书（存根）</w:t>
      </w:r>
    </w:p>
    <w:p w14:paraId="0103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</w:p>
    <w:p w14:paraId="7DAC8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你（□单位）提出的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因病或非因工致残丧失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劳动能力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程度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鉴定申请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（初次鉴定/再次鉴定）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已于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日收到，经审核：</w:t>
      </w:r>
    </w:p>
    <w:p w14:paraId="309E4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□1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材料完整，予以收讫。</w:t>
      </w:r>
    </w:p>
    <w:p w14:paraId="477A4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□2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材料不完整，尚欠缺：</w:t>
      </w:r>
    </w:p>
    <w:p w14:paraId="47B37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；</w:t>
      </w:r>
    </w:p>
    <w:p w14:paraId="215D2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；</w:t>
      </w:r>
    </w:p>
    <w:p w14:paraId="0CEE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3D1F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特此告知，请于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日前补正。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未按规定期限补正的，视为放弃当次鉴定。</w:t>
      </w:r>
    </w:p>
    <w:p w14:paraId="613D0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劳动能力鉴定委员会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>（日常办事机构名称）</w:t>
      </w:r>
    </w:p>
    <w:p w14:paraId="16095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                                    年  月  日</w:t>
      </w:r>
    </w:p>
    <w:p w14:paraId="1C305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left"/>
        <w:textAlignment w:val="auto"/>
        <w:rPr>
          <w:rFonts w:hint="eastAsia" w:ascii="黑体" w:hAnsi="黑体" w:eastAsia="黑体" w:cs="黑体"/>
          <w:color w:val="auto"/>
          <w:sz w:val="20"/>
          <w:szCs w:val="20"/>
          <w:u w:val="dotted"/>
        </w:rPr>
      </w:pPr>
      <w:r>
        <w:rPr>
          <w:rFonts w:hint="eastAsia" w:ascii="黑体" w:hAnsi="黑体" w:eastAsia="黑体" w:cs="黑体"/>
          <w:color w:val="auto"/>
          <w:sz w:val="20"/>
          <w:szCs w:val="20"/>
          <w:u w:val="dotted"/>
        </w:rPr>
        <w:t xml:space="preserve">                                骑缝章                                               </w:t>
      </w:r>
    </w:p>
    <w:p w14:paraId="25A0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center"/>
        <w:textAlignment w:val="auto"/>
        <w:rPr>
          <w:rFonts w:hint="default" w:ascii="黑体" w:hAnsi="黑体" w:eastAsia="黑体" w:cs="黑体"/>
          <w:color w:val="auto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 xml:space="preserve">                          </w:t>
      </w:r>
      <w:r>
        <w:rPr>
          <w:rFonts w:hint="eastAsia" w:ascii="黑体" w:hAnsi="黑体" w:eastAsia="黑体" w:cs="黑体"/>
          <w:color w:val="auto"/>
          <w:sz w:val="22"/>
          <w:szCs w:val="22"/>
          <w:lang w:eastAsia="zh-CN"/>
        </w:rPr>
        <w:t>编号</w:t>
      </w: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>:</w:t>
      </w:r>
    </w:p>
    <w:p w14:paraId="1378C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劳动能力鉴定材料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sym w:font="Wingdings" w:char="00A8"/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收讫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sym w:font="Wingdings" w:char="00A8"/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补正告知书</w:t>
      </w:r>
    </w:p>
    <w:p w14:paraId="3407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</w:p>
    <w:p w14:paraId="67DD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你（□单位）提出的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因病或非因工致残丧失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劳动能力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程度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鉴定申请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（初次鉴定/再次鉴定）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已于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日收到，经审核：</w:t>
      </w:r>
    </w:p>
    <w:p w14:paraId="50AA6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□1.材料完整，予以收讫。</w:t>
      </w:r>
    </w:p>
    <w:p w14:paraId="0FF5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□2.材料不完整，尚欠缺：</w:t>
      </w:r>
    </w:p>
    <w:p w14:paraId="064D1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；</w:t>
      </w:r>
    </w:p>
    <w:p w14:paraId="41128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；</w:t>
      </w:r>
    </w:p>
    <w:p w14:paraId="100A0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；</w:t>
      </w:r>
    </w:p>
    <w:p w14:paraId="51354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特此告知，请于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日前补正。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未按规定期限补正的，视为放弃当次鉴定。</w:t>
      </w:r>
    </w:p>
    <w:p w14:paraId="411C0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192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劳动能力鉴定委员会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>（日常办事机构名称）</w:t>
      </w:r>
    </w:p>
    <w:p w14:paraId="79573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                                    年  月  日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br w:type="page"/>
      </w:r>
    </w:p>
    <w:p w14:paraId="534B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劳动能力鉴定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受理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告知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书</w:t>
      </w:r>
    </w:p>
    <w:p w14:paraId="77FB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420" w:firstLineChars="200"/>
        <w:textAlignment w:val="auto"/>
        <w:rPr>
          <w:rFonts w:hint="eastAsia"/>
          <w:color w:val="auto"/>
          <w:szCs w:val="30"/>
        </w:rPr>
      </w:pPr>
    </w:p>
    <w:p w14:paraId="2406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righ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 xml:space="preserve">                  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病残</w:t>
      </w:r>
      <w:r>
        <w:rPr>
          <w:rFonts w:ascii="仿宋_GB2312" w:eastAsia="仿宋_GB2312"/>
          <w:color w:val="auto"/>
          <w:sz w:val="32"/>
          <w:szCs w:val="32"/>
        </w:rPr>
        <w:t>劳鉴函〔    〕  号</w:t>
      </w:r>
    </w:p>
    <w:p w14:paraId="35BB3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color w:val="auto"/>
          <w:sz w:val="32"/>
          <w:szCs w:val="32"/>
        </w:rPr>
        <w:t>：</w:t>
      </w:r>
    </w:p>
    <w:p w14:paraId="1977B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你（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sym w:font="Wingdings" w:char="00A8"/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单位）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因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（被鉴定人姓名）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拟申请领取病残津贴而提出的因病或非因工致残丧失劳动能力程度（初次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/再次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）鉴定申请，</w:t>
      </w:r>
      <w:r>
        <w:rPr>
          <w:rFonts w:ascii="仿宋_GB2312" w:eastAsia="仿宋_GB2312"/>
          <w:color w:val="auto"/>
          <w:sz w:val="32"/>
          <w:szCs w:val="32"/>
        </w:rPr>
        <w:t>经审查，符合劳动能力鉴定受理条件，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现</w:t>
      </w:r>
      <w:r>
        <w:rPr>
          <w:rFonts w:ascii="仿宋_GB2312" w:eastAsia="仿宋_GB2312"/>
          <w:color w:val="auto"/>
          <w:sz w:val="32"/>
          <w:szCs w:val="32"/>
        </w:rPr>
        <w:t>决定予以受理。</w:t>
      </w:r>
    </w:p>
    <w:p w14:paraId="1761C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65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请</w:t>
      </w:r>
      <w:r>
        <w:rPr>
          <w:rFonts w:ascii="仿宋_GB2312" w:eastAsia="仿宋_GB2312"/>
          <w:color w:val="auto"/>
          <w:sz w:val="32"/>
          <w:szCs w:val="32"/>
          <w:u w:val="none"/>
        </w:rPr>
        <w:t>被鉴定人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或者其代为提出申请的近亲属、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用人单位</w:t>
      </w:r>
      <w:r>
        <w:rPr>
          <w:rFonts w:ascii="仿宋_GB2312" w:eastAsia="仿宋_GB2312"/>
          <w:color w:val="auto"/>
          <w:sz w:val="32"/>
          <w:szCs w:val="32"/>
        </w:rPr>
        <w:t>注意查收</w:t>
      </w:r>
      <w:r>
        <w:rPr>
          <w:rFonts w:ascii="仿宋_GB2312" w:eastAsia="仿宋_GB2312"/>
          <w:color w:val="auto"/>
          <w:sz w:val="32"/>
          <w:szCs w:val="32"/>
          <w:u w:val="single"/>
        </w:rPr>
        <w:t>（通知主体及形式）</w:t>
      </w:r>
      <w:r>
        <w:rPr>
          <w:rFonts w:ascii="仿宋_GB2312" w:eastAsia="仿宋_GB2312"/>
          <w:color w:val="auto"/>
          <w:sz w:val="32"/>
          <w:szCs w:val="32"/>
        </w:rPr>
        <w:t>通知，按照通知明确的鉴定时间和鉴定场所，携带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受理通知书、</w:t>
      </w:r>
      <w:r>
        <w:rPr>
          <w:rFonts w:ascii="仿宋_GB2312" w:eastAsia="仿宋_GB2312"/>
          <w:color w:val="auto"/>
          <w:sz w:val="32"/>
          <w:szCs w:val="32"/>
        </w:rPr>
        <w:t>身份证、完整病历资料等劳动能力鉴定所需材料，准时参加现场鉴定。未按通知要求参加现场鉴定的，将依据《湖北省劳动能力鉴定管理办法》的相关规定处理。</w:t>
      </w:r>
    </w:p>
    <w:p w14:paraId="49E4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6C145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2076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</w:t>
      </w:r>
      <w:r>
        <w:rPr>
          <w:rFonts w:ascii="仿宋_GB2312" w:eastAsia="仿宋_GB2312"/>
          <w:color w:val="auto"/>
          <w:sz w:val="32"/>
          <w:szCs w:val="32"/>
        </w:rPr>
        <w:t xml:space="preserve">劳动能力鉴定委员会（盖章） </w:t>
      </w:r>
    </w:p>
    <w:p w14:paraId="74A2B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 xml:space="preserve">                            年  月  日</w:t>
      </w:r>
    </w:p>
    <w:p w14:paraId="18936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420" w:firstLineChars="200"/>
        <w:textAlignment w:val="auto"/>
        <w:rPr>
          <w:rFonts w:hint="eastAsia"/>
          <w:color w:val="auto"/>
          <w:szCs w:val="30"/>
        </w:rPr>
      </w:pPr>
    </w:p>
    <w:p w14:paraId="565B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/>
          <w:color w:val="auto"/>
          <w:lang w:eastAsia="zh-CN"/>
        </w:rPr>
        <w:br w:type="page"/>
      </w:r>
    </w:p>
    <w:p w14:paraId="3073A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劳动能力鉴定申请不予受理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告知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书</w:t>
      </w:r>
    </w:p>
    <w:p w14:paraId="73292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</w:pPr>
    </w:p>
    <w:p w14:paraId="1ADD0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病残劳鉴函〔    〕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 xml:space="preserve">   号</w:t>
      </w:r>
    </w:p>
    <w:p w14:paraId="06028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 xml:space="preserve">                   ：</w:t>
      </w:r>
    </w:p>
    <w:p w14:paraId="0E3C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你（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sym w:font="Wingdings" w:char="00A8"/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单位）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因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（被鉴定人姓名）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拟申请领取病残津贴而提出的因病或非因工致残丧失劳动能力程度（初次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/再次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）鉴定申请，已于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日收悉。经审查，该劳动能力鉴定申请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 xml:space="preserve">            （理由）         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，不符合《湖北省劳动能力鉴定管理办法》规定的受理条件，依据该办法第十五条第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项的规定，现决定不予受理。</w:t>
      </w:r>
    </w:p>
    <w:p w14:paraId="45ECC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</w:pPr>
    </w:p>
    <w:p w14:paraId="47DFF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劳动能力鉴定委员会（盖章）</w:t>
      </w:r>
    </w:p>
    <w:p w14:paraId="57C80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4160" w:firstLineChars="13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 xml:space="preserve">    年   月  日</w:t>
      </w:r>
    </w:p>
    <w:p w14:paraId="7674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A1EB824">
      <w:pPr>
        <w:spacing w:afterLines="0" w:line="584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eastAsia="zh-CN"/>
        </w:rPr>
      </w:pPr>
      <w:r>
        <w:rPr>
          <w:rFonts w:hint="eastAsia"/>
          <w:color w:val="auto"/>
          <w:lang w:eastAsia="zh-CN"/>
        </w:rPr>
        <w:br w:type="page"/>
      </w:r>
    </w:p>
    <w:p w14:paraId="1A6172C5">
      <w:pPr>
        <w:spacing w:afterLines="0" w:line="58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  <w:t>因病或非因工致残人员丧失劳动能力程度</w:t>
      </w:r>
    </w:p>
    <w:p w14:paraId="176E8455">
      <w:pPr>
        <w:spacing w:afterLines="0" w:line="584" w:lineRule="exact"/>
        <w:jc w:val="center"/>
        <w:rPr>
          <w:rFonts w:hint="eastAsia" w:ascii="方正小标宋_GBK" w:hAnsi="方正小标宋_GBK" w:eastAsia="方正小标宋_GBK" w:cs="方正小标宋_GBK"/>
          <w:color w:val="auto"/>
          <w:w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</w:rPr>
        <w:t>初次鉴定结论书</w:t>
      </w:r>
    </w:p>
    <w:p w14:paraId="1A30CFFF">
      <w:pPr>
        <w:spacing w:afterLines="0" w:line="584" w:lineRule="exact"/>
        <w:jc w:val="right"/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</w:pPr>
    </w:p>
    <w:p w14:paraId="4572F1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病残劳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鉴〔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   号</w:t>
      </w:r>
    </w:p>
    <w:p w14:paraId="6512AC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D9D1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被鉴定人：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</w:p>
    <w:p w14:paraId="51A42D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身份证件号：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</w:t>
      </w:r>
    </w:p>
    <w:p w14:paraId="05EA07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用人单位：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</w:p>
    <w:p w14:paraId="4FA8C575">
      <w:pPr>
        <w:pStyle w:val="4"/>
        <w:spacing w:afterLines="0" w:line="584" w:lineRule="exact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伤病残情况：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24FC8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职工因病或非因工致残丧失劳动能力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程度或者职工工伤与职业病致残）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鉴定标准，经劳动能力鉴定专家组鉴定，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被鉴定人伤病情符合：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0ED26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鉴定结论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5A97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对本鉴定结论不服的，可以自收到本鉴定结论书之日起15日内向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湖北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省劳动能力鉴定委员会申请再次鉴定。</w:t>
      </w:r>
    </w:p>
    <w:p w14:paraId="1A920A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Lines="0" w:line="58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FE58D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劳动能力鉴定委员会</w:t>
      </w:r>
    </w:p>
    <w:p w14:paraId="18879A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年  月  日</w:t>
      </w:r>
    </w:p>
    <w:p w14:paraId="4F88B6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1C5C9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本鉴定结论一式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份，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被鉴定人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、用人单位、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待遇审批地人力资源社会保障行政部门、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经办机构、本鉴定委员会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各一份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。</w:t>
      </w:r>
    </w:p>
    <w:p w14:paraId="221AD8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</w:p>
    <w:p w14:paraId="3F250FD8">
      <w:pPr>
        <w:spacing w:afterLines="0" w:line="58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</w:pPr>
    </w:p>
    <w:p w14:paraId="06923905">
      <w:pPr>
        <w:spacing w:afterLines="0" w:line="58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  <w:t>因病或非因工致残人员丧失劳动能力程度</w:t>
      </w:r>
    </w:p>
    <w:p w14:paraId="44198652">
      <w:pPr>
        <w:spacing w:afterLines="0" w:line="584" w:lineRule="exact"/>
        <w:jc w:val="center"/>
        <w:rPr>
          <w:rFonts w:hint="eastAsia" w:ascii="方正小标宋_GBK" w:hAnsi="方正小标宋_GBK" w:eastAsia="方正小标宋_GBK" w:cs="方正小标宋_GBK"/>
          <w:color w:val="auto"/>
          <w:w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  <w:t>再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</w:rPr>
        <w:t>次鉴定结论书</w:t>
      </w:r>
    </w:p>
    <w:p w14:paraId="66FE83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鄂病残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鉴〔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   号</w:t>
      </w:r>
    </w:p>
    <w:p w14:paraId="2197B5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53E45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被鉴定人：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</w:p>
    <w:p w14:paraId="7E6F72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身份证件号：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</w:t>
      </w:r>
    </w:p>
    <w:p w14:paraId="5B6852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用人单位：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</w:p>
    <w:p w14:paraId="770A786F">
      <w:pPr>
        <w:pStyle w:val="4"/>
        <w:spacing w:afterLines="0" w:line="584" w:lineRule="exact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伤病残情况：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38A12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因对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劳动能力鉴定委员会作出的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《因病或非因工致残丧失劳动能力程度初次鉴定结论书不服》（文号）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（申请人）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向省劳动能力鉴定委员会提出再次鉴定申请。</w:t>
      </w:r>
    </w:p>
    <w:p w14:paraId="24D4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职工因病或非因工致残丧失劳动能力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程度或者职工工伤与职业病致残）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鉴定标准，经劳动能力鉴定专家组鉴定，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被鉴定人伤病情符合：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29906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鉴定结论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C87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本鉴定结论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为最终结论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797EEF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Lines="0" w:line="58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A4AD4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劳动能力鉴定委员会</w:t>
      </w:r>
    </w:p>
    <w:p w14:paraId="2326F8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年  月  日</w:t>
      </w:r>
    </w:p>
    <w:p w14:paraId="74D5B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right="0" w:rightChars="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本鉴定结论一式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份，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被鉴定人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、用人单位、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待遇审批地人力资源社会保障行政部门、初鉴机构、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经办机构、本鉴定委员会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各一份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。</w:t>
      </w:r>
    </w:p>
    <w:p w14:paraId="1D39057E"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FF65190-BA29-419E-90A7-27DCDA4FCEB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FD8980-CAD1-4CD4-AC61-2F780CB832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2F79315-EF9B-4828-9A4B-A2A12C4EF1C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14DD82B-B8F4-49CD-A132-6B99DAA193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0C1C693-D388-4749-A289-E741AC1E575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0100A3C-BB83-4754-8505-7053FFE7949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1B393645-00A9-4B98-ABF3-FA589E6E62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1F971EFD-B119-4047-A422-775D96A408D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0D7E1F4F-265E-4F23-89D5-165895C184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C6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130CF0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30CF0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7A75"/>
    <w:rsid w:val="30B65848"/>
    <w:rsid w:val="513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2025-06-03T08:29:00Z</dcterms:created>
  <dc:creator>13036</dc:creator>
  <cp:lastModifiedBy>德芬郡奶油</cp:lastModifiedBy>
  <dcterms:modified xsi:type="dcterms:W3CDTF">2026-06-04T08:00:12Z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1FF451B30F6748C796D63A1E851B8831_12</vt:lpwstr>
  </property>
  <property fmtid="{D5CDD505-2E9C-101B-9397-08002B2CF9AE}" pid="4" name="KSOTemplateDocerSaveRecord">
    <vt:lpwstr>eyJoZGlkIjoiNTVkYjk3NjEwMmRiOWZkYzgzNDI4ZDk4MWUzMjQyYTQiLCJ1c2VySWQiOiI0NTk2MTkyOTkifQ==</vt:lpwstr>
  </property>
</Properties>
</file>